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BD" w:rsidRPr="00CC66BD" w:rsidRDefault="00DB7B52" w:rsidP="003D25EC">
      <w:pPr>
        <w:spacing w:before="240" w:line="276" w:lineRule="auto"/>
        <w:ind w:left="0" w:right="-1" w:firstLine="0"/>
        <w:jc w:val="center"/>
        <w:rPr>
          <w:szCs w:val="28"/>
        </w:rPr>
      </w:pPr>
      <w:r>
        <w:rPr>
          <w:szCs w:val="28"/>
        </w:rPr>
        <w:t xml:space="preserve">Обращение </w:t>
      </w:r>
      <w:r w:rsidR="00CC66BD" w:rsidRPr="00CC66BD">
        <w:rPr>
          <w:szCs w:val="28"/>
        </w:rPr>
        <w:t>Госавтоинспекци</w:t>
      </w:r>
      <w:r>
        <w:rPr>
          <w:szCs w:val="28"/>
        </w:rPr>
        <w:t>и</w:t>
      </w:r>
      <w:r w:rsidR="00CC66BD" w:rsidRPr="00CC66BD">
        <w:rPr>
          <w:szCs w:val="28"/>
        </w:rPr>
        <w:t xml:space="preserve"> региона к родителям учащихся</w:t>
      </w:r>
    </w:p>
    <w:p w:rsidR="00CC66BD" w:rsidRPr="00CC66BD" w:rsidRDefault="00CC66BD" w:rsidP="003D25EC">
      <w:pPr>
        <w:spacing w:line="480" w:lineRule="auto"/>
        <w:ind w:left="0" w:right="-1" w:firstLine="0"/>
        <w:rPr>
          <w:szCs w:val="28"/>
        </w:rPr>
      </w:pPr>
      <w:r w:rsidRPr="00CC66BD">
        <w:rPr>
          <w:szCs w:val="28"/>
        </w:rPr>
        <w:t> </w:t>
      </w:r>
    </w:p>
    <w:p w:rsidR="00CC66BD" w:rsidRPr="00CC66BD" w:rsidRDefault="00CC66BD" w:rsidP="00CC66BD">
      <w:pPr>
        <w:spacing w:line="276" w:lineRule="auto"/>
        <w:ind w:left="0" w:right="-1" w:firstLine="708"/>
        <w:rPr>
          <w:szCs w:val="28"/>
        </w:rPr>
      </w:pPr>
      <w:r w:rsidRPr="00CC66BD">
        <w:rPr>
          <w:szCs w:val="28"/>
        </w:rPr>
        <w:t xml:space="preserve">С начала 2021 года на территории Самарской области зарегистрировано 346 дорожно-транспортных происшествий с участием несовершеннолетних, в которых 10 детей погибло и 370 получили ранения. 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 xml:space="preserve">Несмотря на снижение всех показателей по сравнению с аналогичным периодом прошлого года, ситуация с дорожной аварийностью остается напряженной. </w:t>
      </w:r>
    </w:p>
    <w:p w:rsidR="00CC66BD" w:rsidRPr="00CC66BD" w:rsidRDefault="00CC66BD" w:rsidP="00CC66BD">
      <w:pPr>
        <w:spacing w:line="276" w:lineRule="auto"/>
        <w:ind w:left="0" w:right="-1" w:firstLine="708"/>
        <w:rPr>
          <w:szCs w:val="28"/>
        </w:rPr>
      </w:pPr>
      <w:r w:rsidRPr="00CC66BD">
        <w:rPr>
          <w:szCs w:val="28"/>
        </w:rPr>
        <w:t xml:space="preserve">Все погибшие в автоавариях дети являлись пассажирами транспортных средств. Их жизни оборвались по вине взрослых. Чаще всего это были ДТП на региональных и федеральных трассах, где автомобилисты выезжали на полосы встречного движения и допускали столкновения с другими автомобилями, превышали скоростной режим, что приводило к заносам, съездам в кювет и столкновениям. 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 xml:space="preserve">         Еще одна категория пострадавших детей – это пешеходы, на дорогах области получили травмы 150 несовершеннолетних пешехода. Часто дети переходили дорогу в неустановленном месте, переходили на запрещающий сигнал светофора. Нередко наезды происходили и на пешеходных переходах. Наезды во дворах домов, также, не исключение. 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Исходя из анализа аварийности, основными участниками ДТП стали несовершеннолетние в возрасте от 11 до 15 лет. Самым аварийным днем стала суббота.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</w:t>
      </w:r>
    </w:p>
    <w:p w:rsidR="00CC66BD" w:rsidRPr="00CC66BD" w:rsidRDefault="00CC66BD" w:rsidP="00CC66BD">
      <w:pPr>
        <w:spacing w:line="276" w:lineRule="auto"/>
        <w:ind w:left="0" w:right="-1" w:firstLine="708"/>
        <w:rPr>
          <w:szCs w:val="28"/>
        </w:rPr>
      </w:pPr>
      <w:r w:rsidRPr="00CC66BD">
        <w:rPr>
          <w:szCs w:val="28"/>
        </w:rPr>
        <w:t>Госавтоинспекция просит родителей обратить внимание своих детей на то, что пешеходный переход не гарантирует безопасности, напомните им о том, что необходимо обязательно убедиться, что водители видят и пропускают. Также, в обязательном порядке необходимо использовать на верхней одежде детей световозвращающие элементы. Не стоит пренебрегать этими средствами, они многократно увеличивают видимость ваших детей в темное время суток.  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         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 xml:space="preserve">         Согласно ПДД, в детском удерживающем устройстве, ребенок должен находиться на заднем сидении – до 7 лет, на переднем – до 12 лет. Таким образом, законодательство разрешает перевозку ребенка, пристегнутым одним лишь ремнем безопасности – с 7 лет на заднем сидении и с 12 лет на переднем. За нарушение правил перевозки детей предусмотрена </w:t>
      </w:r>
      <w:r w:rsidRPr="00CC66BD">
        <w:rPr>
          <w:szCs w:val="28"/>
        </w:rPr>
        <w:lastRenderedPageBreak/>
        <w:t>административная ответственность по ч. 3 ст. 12.23 КоАП РФ, которая предусматривает штраф в размере 3000 рублей.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</w:t>
      </w:r>
    </w:p>
    <w:p w:rsidR="00CC66BD" w:rsidRPr="00CC66BD" w:rsidRDefault="00CC66BD" w:rsidP="00CC66BD">
      <w:pPr>
        <w:spacing w:line="276" w:lineRule="auto"/>
        <w:ind w:left="0" w:right="-1" w:firstLine="708"/>
        <w:rPr>
          <w:szCs w:val="28"/>
        </w:rPr>
      </w:pPr>
      <w:r w:rsidRPr="00CC66BD">
        <w:rPr>
          <w:szCs w:val="28"/>
        </w:rPr>
        <w:t>Сотрудники ДПС контролируют соблюдение ПДД не только взрослыми, но и детьми. В случае выявления нарушений ПДД со стороны несовершеннолетнего, составляется специальный рапорт, в котором фиксируются данные на нарушителя, затем информация направляется в школу, департамент образования и в отдел по делам несовершеннолетних. С детьми проводятся профилактические беседы.  Всего за 9 месяцев текущего года инспекторами ДПС выявлено 4412 нарушений ПДД несовершеннолетними.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        В связи с началом школьных каникул, ГИБДД призывает осуществлять должный контроль за передвижением своих детей и обучать их безопасному поведению в дорожно</w:t>
      </w:r>
      <w:r w:rsidR="00DB7B52">
        <w:rPr>
          <w:szCs w:val="28"/>
        </w:rPr>
        <w:t>й</w:t>
      </w:r>
      <w:r w:rsidRPr="00CC66BD">
        <w:rPr>
          <w:szCs w:val="28"/>
        </w:rPr>
        <w:t xml:space="preserve"> среде. </w:t>
      </w:r>
    </w:p>
    <w:p w:rsidR="00CC66BD" w:rsidRP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 </w:t>
      </w:r>
    </w:p>
    <w:p w:rsidR="00CC66BD" w:rsidRDefault="00CC66BD" w:rsidP="00CC66BD">
      <w:pPr>
        <w:spacing w:line="276" w:lineRule="auto"/>
        <w:ind w:left="0" w:right="-1" w:firstLine="0"/>
        <w:rPr>
          <w:szCs w:val="28"/>
        </w:rPr>
      </w:pPr>
      <w:r w:rsidRPr="00CC66BD">
        <w:rPr>
          <w:szCs w:val="28"/>
        </w:rPr>
        <w:t>УГИБДД ГУ МВД России по Самарской области</w:t>
      </w:r>
      <w:r>
        <w:rPr>
          <w:szCs w:val="28"/>
        </w:rPr>
        <w:t>.</w:t>
      </w:r>
    </w:p>
    <w:p w:rsidR="00CC66BD" w:rsidRDefault="00CC66BD" w:rsidP="00CC66BD">
      <w:pPr>
        <w:spacing w:line="276" w:lineRule="auto"/>
        <w:ind w:left="0" w:right="-1" w:firstLine="0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</w:p>
    <w:p w:rsidR="00585CA8" w:rsidRDefault="00585CA8" w:rsidP="00CC66BD">
      <w:pPr>
        <w:spacing w:line="276" w:lineRule="auto"/>
        <w:ind w:left="0" w:right="-1" w:firstLine="0"/>
        <w:jc w:val="right"/>
        <w:rPr>
          <w:szCs w:val="28"/>
        </w:rPr>
      </w:pPr>
      <w:bookmarkStart w:id="0" w:name="_GoBack"/>
      <w:bookmarkEnd w:id="0"/>
    </w:p>
    <w:sectPr w:rsidR="00585CA8" w:rsidSect="003D25E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F04"/>
    <w:multiLevelType w:val="hybridMultilevel"/>
    <w:tmpl w:val="78245B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C5E05"/>
    <w:multiLevelType w:val="hybridMultilevel"/>
    <w:tmpl w:val="D924C12E"/>
    <w:lvl w:ilvl="0" w:tplc="9C329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A776C"/>
    <w:multiLevelType w:val="hybridMultilevel"/>
    <w:tmpl w:val="631A5272"/>
    <w:lvl w:ilvl="0" w:tplc="938C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0713"/>
    <w:multiLevelType w:val="hybridMultilevel"/>
    <w:tmpl w:val="4C409130"/>
    <w:lvl w:ilvl="0" w:tplc="938C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12AD"/>
    <w:multiLevelType w:val="hybridMultilevel"/>
    <w:tmpl w:val="7F08B2EC"/>
    <w:lvl w:ilvl="0" w:tplc="CEA2C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EE7BA1"/>
    <w:multiLevelType w:val="hybridMultilevel"/>
    <w:tmpl w:val="61B61BC0"/>
    <w:lvl w:ilvl="0" w:tplc="ED348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CE4A0F"/>
    <w:multiLevelType w:val="hybridMultilevel"/>
    <w:tmpl w:val="26841B08"/>
    <w:lvl w:ilvl="0" w:tplc="D9CE3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3D"/>
    <w:rsid w:val="000362D4"/>
    <w:rsid w:val="000B3D99"/>
    <w:rsid w:val="000F17F6"/>
    <w:rsid w:val="00111509"/>
    <w:rsid w:val="0017650B"/>
    <w:rsid w:val="001D7573"/>
    <w:rsid w:val="00204493"/>
    <w:rsid w:val="0025253E"/>
    <w:rsid w:val="002B521F"/>
    <w:rsid w:val="002C427E"/>
    <w:rsid w:val="002E7A4B"/>
    <w:rsid w:val="002F1ABE"/>
    <w:rsid w:val="00311E70"/>
    <w:rsid w:val="00346FF0"/>
    <w:rsid w:val="00357238"/>
    <w:rsid w:val="00365D25"/>
    <w:rsid w:val="003D25EC"/>
    <w:rsid w:val="0041616C"/>
    <w:rsid w:val="004262A5"/>
    <w:rsid w:val="00431FC5"/>
    <w:rsid w:val="00503BCD"/>
    <w:rsid w:val="00585CA8"/>
    <w:rsid w:val="00587C29"/>
    <w:rsid w:val="005D6A91"/>
    <w:rsid w:val="00623C6A"/>
    <w:rsid w:val="00642384"/>
    <w:rsid w:val="006E4A6E"/>
    <w:rsid w:val="00705F25"/>
    <w:rsid w:val="00717AAF"/>
    <w:rsid w:val="00750E2B"/>
    <w:rsid w:val="0077206A"/>
    <w:rsid w:val="007A23FC"/>
    <w:rsid w:val="007B2840"/>
    <w:rsid w:val="007F4801"/>
    <w:rsid w:val="00815FDD"/>
    <w:rsid w:val="00895D97"/>
    <w:rsid w:val="008A6C20"/>
    <w:rsid w:val="00933ABE"/>
    <w:rsid w:val="0096263D"/>
    <w:rsid w:val="009B2EE2"/>
    <w:rsid w:val="009E37D1"/>
    <w:rsid w:val="00AB1BAD"/>
    <w:rsid w:val="00AC2EE4"/>
    <w:rsid w:val="00AD16B2"/>
    <w:rsid w:val="00AE41CB"/>
    <w:rsid w:val="00AF7E9A"/>
    <w:rsid w:val="00B33450"/>
    <w:rsid w:val="00C1717B"/>
    <w:rsid w:val="00C9794B"/>
    <w:rsid w:val="00CA54EB"/>
    <w:rsid w:val="00CC4C83"/>
    <w:rsid w:val="00CC66BD"/>
    <w:rsid w:val="00DB7B52"/>
    <w:rsid w:val="00DD7CFF"/>
    <w:rsid w:val="00E11513"/>
    <w:rsid w:val="00E15695"/>
    <w:rsid w:val="00F21DAA"/>
    <w:rsid w:val="00F25879"/>
    <w:rsid w:val="00F305ED"/>
    <w:rsid w:val="00F5170E"/>
    <w:rsid w:val="00FC16E5"/>
    <w:rsid w:val="00FC3102"/>
    <w:rsid w:val="00FE2AED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D"/>
    <w:pPr>
      <w:spacing w:after="5" w:line="370" w:lineRule="auto"/>
      <w:ind w:left="1001" w:right="965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6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263D"/>
    <w:pPr>
      <w:ind w:left="720"/>
      <w:contextualSpacing/>
    </w:pPr>
  </w:style>
  <w:style w:type="table" w:styleId="a5">
    <w:name w:val="Table Grid"/>
    <w:basedOn w:val="a1"/>
    <w:uiPriority w:val="59"/>
    <w:rsid w:val="0096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A4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D"/>
    <w:pPr>
      <w:spacing w:after="5" w:line="370" w:lineRule="auto"/>
      <w:ind w:left="1001" w:right="965"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6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263D"/>
    <w:pPr>
      <w:ind w:left="720"/>
      <w:contextualSpacing/>
    </w:pPr>
  </w:style>
  <w:style w:type="table" w:styleId="a5">
    <w:name w:val="Table Grid"/>
    <w:basedOn w:val="a1"/>
    <w:uiPriority w:val="59"/>
    <w:rsid w:val="0096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A4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6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User</cp:lastModifiedBy>
  <cp:revision>3</cp:revision>
  <cp:lastPrinted>2021-10-28T10:32:00Z</cp:lastPrinted>
  <dcterms:created xsi:type="dcterms:W3CDTF">2021-11-02T11:10:00Z</dcterms:created>
  <dcterms:modified xsi:type="dcterms:W3CDTF">2021-11-02T11:12:00Z</dcterms:modified>
</cp:coreProperties>
</file>